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3C" w:rsidRPr="0066793C" w:rsidRDefault="0066793C">
      <w:pPr>
        <w:pStyle w:val="ConsPlusTitlePage"/>
        <w:rPr>
          <w:rFonts w:ascii="Times New Roman" w:hAnsi="Times New Roman" w:cs="Times New Roman"/>
          <w:color w:val="000000" w:themeColor="text1"/>
        </w:rPr>
      </w:pPr>
    </w:p>
    <w:p w:rsidR="0066793C" w:rsidRPr="0066793C" w:rsidRDefault="0066793C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6793C" w:rsidRPr="006679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793C" w:rsidRPr="0066793C" w:rsidRDefault="0066793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6793C">
              <w:rPr>
                <w:rFonts w:ascii="Times New Roman" w:hAnsi="Times New Roman" w:cs="Times New Roman"/>
                <w:color w:val="000000" w:themeColor="text1"/>
              </w:rPr>
              <w:t>21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793C" w:rsidRPr="0066793C" w:rsidRDefault="0066793C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6793C">
              <w:rPr>
                <w:rFonts w:ascii="Times New Roman" w:hAnsi="Times New Roman" w:cs="Times New Roman"/>
                <w:color w:val="000000" w:themeColor="text1"/>
              </w:rPr>
              <w:t>N 863-КЗ</w:t>
            </w:r>
          </w:p>
        </w:tc>
      </w:tr>
    </w:tbl>
    <w:p w:rsidR="0066793C" w:rsidRPr="0066793C" w:rsidRDefault="0066793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66793C" w:rsidRPr="0066793C" w:rsidRDefault="0066793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6793C" w:rsidRPr="0066793C" w:rsidRDefault="0066793C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ЗАКОН</w:t>
      </w:r>
    </w:p>
    <w:p w:rsidR="0066793C" w:rsidRPr="0066793C" w:rsidRDefault="0066793C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ПРИМОРСКОГО КРАЯ</w:t>
      </w:r>
    </w:p>
    <w:p w:rsidR="0066793C" w:rsidRPr="0066793C" w:rsidRDefault="0066793C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66793C" w:rsidRPr="0066793C" w:rsidRDefault="0066793C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О ВНЕСЕНИИ ИЗМЕНЕНИЙ В ИЗБИРАТЕЛЬНЫЙ КОДЕКС ПРИМОРСКОГО КРАЯ</w:t>
      </w:r>
    </w:p>
    <w:p w:rsidR="0066793C" w:rsidRPr="0066793C" w:rsidRDefault="0066793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6793C" w:rsidRPr="0066793C" w:rsidRDefault="0066793C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Принят</w:t>
      </w:r>
    </w:p>
    <w:p w:rsidR="0066793C" w:rsidRPr="0066793C" w:rsidRDefault="0066793C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Законодательным Собранием</w:t>
      </w:r>
    </w:p>
    <w:p w:rsidR="0066793C" w:rsidRPr="0066793C" w:rsidRDefault="0066793C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Приморского края</w:t>
      </w:r>
    </w:p>
    <w:p w:rsidR="0066793C" w:rsidRPr="0066793C" w:rsidRDefault="0066793C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13 июля 2016 года</w:t>
      </w:r>
    </w:p>
    <w:p w:rsidR="0066793C" w:rsidRPr="0066793C" w:rsidRDefault="0066793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6793C" w:rsidRPr="0066793C" w:rsidRDefault="0066793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Статья 1</w:t>
      </w:r>
    </w:p>
    <w:p w:rsidR="0066793C" w:rsidRPr="0066793C" w:rsidRDefault="0066793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6793C" w:rsidRPr="0066793C" w:rsidRDefault="006679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Внести в Избирательный кодекс Приморского края (в редакции Закона Приморского края от 30 мая 2016 года N 824-КЗ) (Ведомости Законодательного Собрания Приморского края, 2016, N 158, стр. 2) следующие изменения:</w:t>
      </w:r>
    </w:p>
    <w:p w:rsidR="0066793C" w:rsidRPr="0066793C" w:rsidRDefault="006679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1) статью 6 "Тайное голосование" считать статьей 7;</w:t>
      </w:r>
    </w:p>
    <w:p w:rsidR="0066793C" w:rsidRPr="0066793C" w:rsidRDefault="006679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2) абзац первый части 1 статьи 25 изложить в следующей редакции:</w:t>
      </w:r>
    </w:p>
    <w:p w:rsidR="0066793C" w:rsidRPr="0066793C" w:rsidRDefault="006679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"1. В соответствии с Федеральным законом, настоящим Кодексом Избирательная комиссия Приморского края:";</w:t>
      </w:r>
    </w:p>
    <w:p w:rsidR="0066793C" w:rsidRPr="0066793C" w:rsidRDefault="006679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3) пункт 2 статьи 27 изложить в следующей редакции:</w:t>
      </w:r>
    </w:p>
    <w:p w:rsidR="0066793C" w:rsidRPr="0066793C" w:rsidRDefault="006679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"2) организует закупку технологического оборудования (кабины для голосования, ящики для голосования) для участковых избирательных комиссий, в том числе по поручению Избирательной комиссии Приморского края при проведении выборов в органы государственной власти Приморского края; осуществляет на соответствующей территории контроль за соблюдением нормативов технологического оборудования для участковых избирательных комиссий, а также учет и сохранность указанного оборудования;";</w:t>
      </w:r>
    </w:p>
    <w:p w:rsidR="0066793C" w:rsidRPr="0066793C" w:rsidRDefault="006679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4) часть 1 статьи 28 дополнить пунктом 15 следующего содержания:</w:t>
      </w:r>
    </w:p>
    <w:p w:rsidR="0066793C" w:rsidRPr="0066793C" w:rsidRDefault="006679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"15) организует закупку технологического оборудования (кабины для голосования, ящики для голосования) для участковых избирательных комиссий; осуществляет на территории муниципального образования контроль за соблюдением нормативов технологического оборудования для участковых избирательных комиссий.";</w:t>
      </w:r>
    </w:p>
    <w:p w:rsidR="0066793C" w:rsidRPr="0066793C" w:rsidRDefault="006679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5) наименование статьи 38 изложить в следующей редакции:</w:t>
      </w:r>
    </w:p>
    <w:p w:rsidR="0066793C" w:rsidRPr="0066793C" w:rsidRDefault="006679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"Статья 38. Право выдвижения кандидатов";</w:t>
      </w:r>
    </w:p>
    <w:p w:rsidR="0066793C" w:rsidRPr="0066793C" w:rsidRDefault="006679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6) наименование статьи 61 изложить в следующей редакции:</w:t>
      </w:r>
    </w:p>
    <w:p w:rsidR="0066793C" w:rsidRPr="0066793C" w:rsidRDefault="006679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"Статья 61. Общие условия проведения предвыборной агитации на каналах организаций телерадиовещания, в периодических печатных изданиях и сетевых изданиях";</w:t>
      </w:r>
    </w:p>
    <w:p w:rsidR="0066793C" w:rsidRPr="0066793C" w:rsidRDefault="006679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7) наименование статьи 92 изложить в следующей редакции:</w:t>
      </w:r>
    </w:p>
    <w:p w:rsidR="0066793C" w:rsidRPr="0066793C" w:rsidRDefault="006679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"Статья 92. Отмена решения избирательной комиссии об итогах голосования, о результатах выборов".</w:t>
      </w:r>
    </w:p>
    <w:p w:rsidR="0066793C" w:rsidRPr="0066793C" w:rsidRDefault="0066793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6793C" w:rsidRPr="0066793C" w:rsidRDefault="0066793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Статья 2</w:t>
      </w:r>
    </w:p>
    <w:p w:rsidR="0066793C" w:rsidRPr="0066793C" w:rsidRDefault="0066793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6793C" w:rsidRPr="0066793C" w:rsidRDefault="006679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Настоящий Закон вступает в силу со дня его официального опубликования.</w:t>
      </w:r>
    </w:p>
    <w:p w:rsidR="0066793C" w:rsidRPr="0066793C" w:rsidRDefault="0066793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6793C" w:rsidRPr="0066793C" w:rsidRDefault="0066793C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Губернатор края</w:t>
      </w:r>
    </w:p>
    <w:p w:rsidR="0066793C" w:rsidRPr="0066793C" w:rsidRDefault="0066793C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В.В.МИКЛУШЕВСКИЙ</w:t>
      </w:r>
    </w:p>
    <w:p w:rsidR="0066793C" w:rsidRPr="0066793C" w:rsidRDefault="0066793C">
      <w:pPr>
        <w:pStyle w:val="ConsPlusNormal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г. Владивосток</w:t>
      </w:r>
    </w:p>
    <w:p w:rsidR="0066793C" w:rsidRPr="0066793C" w:rsidRDefault="0066793C">
      <w:pPr>
        <w:pStyle w:val="ConsPlusNormal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21 июля 2016 года</w:t>
      </w:r>
    </w:p>
    <w:p w:rsidR="0066793C" w:rsidRPr="0066793C" w:rsidRDefault="0066793C">
      <w:pPr>
        <w:pStyle w:val="ConsPlusNormal"/>
        <w:rPr>
          <w:rFonts w:ascii="Times New Roman" w:hAnsi="Times New Roman" w:cs="Times New Roman"/>
          <w:color w:val="000000" w:themeColor="text1"/>
        </w:rPr>
      </w:pPr>
      <w:r w:rsidRPr="0066793C">
        <w:rPr>
          <w:rFonts w:ascii="Times New Roman" w:hAnsi="Times New Roman" w:cs="Times New Roman"/>
          <w:color w:val="000000" w:themeColor="text1"/>
        </w:rPr>
        <w:t>N 863-КЗ</w:t>
      </w:r>
    </w:p>
    <w:p w:rsidR="0066793C" w:rsidRPr="0066793C" w:rsidRDefault="0066793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6793C" w:rsidRPr="0066793C" w:rsidRDefault="0066793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6793C" w:rsidRPr="0066793C" w:rsidRDefault="0066793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  <w:bookmarkStart w:id="0" w:name="_GoBack"/>
      <w:bookmarkEnd w:id="0"/>
    </w:p>
    <w:sectPr w:rsidR="0066793C" w:rsidRPr="0066793C" w:rsidSect="0073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3C"/>
    <w:rsid w:val="00000479"/>
    <w:rsid w:val="0066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FC2F"/>
  <w15:chartTrackingRefBased/>
  <w15:docId w15:val="{1513E714-5A3E-430F-9A3B-DC163076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79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КОРОБКО</dc:creator>
  <cp:keywords/>
  <dc:description/>
  <cp:lastModifiedBy>Василий КОРОБКО</cp:lastModifiedBy>
  <cp:revision>1</cp:revision>
  <dcterms:created xsi:type="dcterms:W3CDTF">2017-01-11T00:11:00Z</dcterms:created>
  <dcterms:modified xsi:type="dcterms:W3CDTF">2017-01-11T00:11:00Z</dcterms:modified>
</cp:coreProperties>
</file>